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5777" w:rsidRPr="00061C0E" w:rsidRDefault="00E75777" w:rsidP="00E75777">
      <w:pPr>
        <w:rPr>
          <w:sz w:val="20"/>
        </w:rPr>
      </w:pPr>
      <w:r w:rsidRPr="00061C0E">
        <w:rPr>
          <w:rFonts w:ascii="Tahoma" w:eastAsia="Tahoma" w:hAnsi="Tahoma" w:cs="Tahoma"/>
          <w:b/>
          <w:sz w:val="24"/>
        </w:rPr>
        <w:t>Recidivism Measurement Framework</w:t>
      </w:r>
    </w:p>
    <w:p w:rsidR="00E75777" w:rsidRPr="00061C0E" w:rsidRDefault="00E75777" w:rsidP="00E75777">
      <w:pPr>
        <w:rPr>
          <w:sz w:val="20"/>
        </w:rPr>
      </w:pPr>
      <w:r w:rsidRPr="00061C0E">
        <w:rPr>
          <w:rFonts w:ascii="Tahoma" w:eastAsia="Tahoma" w:hAnsi="Tahoma" w:cs="Tahoma"/>
        </w:rPr>
        <w:t xml:space="preserve">Recidivism can be monitored and tracked in a variety of ways.  Since criminal justice populations have different attributes, and movement through the system, knowing what different definitions say is important in correctly comparing populations and situations.  When measuring recidivism locally, it’s important to identify different populations of interest, as well as a specific comparable point in time, and have a specific event to measure from. </w:t>
      </w:r>
    </w:p>
    <w:p w:rsidR="00E75777" w:rsidRPr="00061C0E" w:rsidRDefault="00E75777" w:rsidP="00E75777">
      <w:pPr>
        <w:spacing w:line="240" w:lineRule="auto"/>
        <w:rPr>
          <w:sz w:val="20"/>
        </w:rPr>
      </w:pPr>
      <w:r w:rsidRPr="00061C0E">
        <w:rPr>
          <w:rFonts w:ascii="Tahoma" w:eastAsia="Tahoma" w:hAnsi="Tahoma" w:cs="Tahoma"/>
        </w:rPr>
        <w:t>Count of how many _</w:t>
      </w:r>
      <w:proofErr w:type="gramStart"/>
      <w:r w:rsidRPr="00061C0E">
        <w:rPr>
          <w:rFonts w:ascii="Tahoma" w:eastAsia="Tahoma" w:hAnsi="Tahoma" w:cs="Tahoma"/>
        </w:rPr>
        <w:t>_</w:t>
      </w:r>
      <w:r w:rsidRPr="00061C0E">
        <w:rPr>
          <w:rFonts w:ascii="Tahoma" w:eastAsia="Tahoma" w:hAnsi="Tahoma" w:cs="Tahoma"/>
          <w:b/>
        </w:rPr>
        <w:t>(</w:t>
      </w:r>
      <w:proofErr w:type="gramEnd"/>
      <w:r w:rsidRPr="00061C0E">
        <w:rPr>
          <w:rFonts w:ascii="Tahoma" w:eastAsia="Tahoma" w:hAnsi="Tahoma" w:cs="Tahoma"/>
          <w:b/>
        </w:rPr>
        <w:t xml:space="preserve">A.  </w:t>
      </w:r>
      <w:proofErr w:type="gramStart"/>
      <w:r w:rsidRPr="00061C0E">
        <w:rPr>
          <w:rFonts w:ascii="Tahoma" w:eastAsia="Tahoma" w:hAnsi="Tahoma" w:cs="Tahoma"/>
          <w:b/>
        </w:rPr>
        <w:t>population</w:t>
      </w:r>
      <w:proofErr w:type="gramEnd"/>
      <w:r w:rsidRPr="00061C0E">
        <w:rPr>
          <w:rFonts w:ascii="Tahoma" w:eastAsia="Tahoma" w:hAnsi="Tahoma" w:cs="Tahoma"/>
          <w:b/>
        </w:rPr>
        <w:t>)</w:t>
      </w:r>
      <w:r w:rsidRPr="00061C0E">
        <w:rPr>
          <w:rFonts w:ascii="Tahoma" w:eastAsia="Tahoma" w:hAnsi="Tahoma" w:cs="Tahoma"/>
        </w:rPr>
        <w:t xml:space="preserve"> were _</w:t>
      </w:r>
      <w:r w:rsidRPr="00061C0E">
        <w:rPr>
          <w:rFonts w:ascii="Tahoma" w:eastAsia="Tahoma" w:hAnsi="Tahoma" w:cs="Tahoma"/>
          <w:b/>
        </w:rPr>
        <w:t xml:space="preserve">(B.  </w:t>
      </w:r>
      <w:proofErr w:type="gramStart"/>
      <w:r w:rsidRPr="00061C0E">
        <w:rPr>
          <w:rFonts w:ascii="Tahoma" w:eastAsia="Tahoma" w:hAnsi="Tahoma" w:cs="Tahoma"/>
          <w:b/>
        </w:rPr>
        <w:t>event</w:t>
      </w:r>
      <w:proofErr w:type="gramEnd"/>
      <w:r w:rsidRPr="00061C0E">
        <w:rPr>
          <w:rFonts w:ascii="Tahoma" w:eastAsia="Tahoma" w:hAnsi="Tahoma" w:cs="Tahoma"/>
          <w:b/>
        </w:rPr>
        <w:t>)</w:t>
      </w:r>
      <w:r w:rsidRPr="00061C0E">
        <w:rPr>
          <w:rFonts w:ascii="Tahoma" w:eastAsia="Tahoma" w:hAnsi="Tahoma" w:cs="Tahoma"/>
        </w:rPr>
        <w:t xml:space="preserve"> within_(# of days) days after</w:t>
      </w:r>
      <w:r>
        <w:rPr>
          <w:rFonts w:ascii="Tahoma" w:eastAsia="Tahoma" w:hAnsi="Tahoma" w:cs="Tahoma"/>
        </w:rPr>
        <w:t xml:space="preserve"> </w:t>
      </w:r>
      <w:r w:rsidRPr="00061C0E">
        <w:rPr>
          <w:rFonts w:ascii="Tahoma" w:eastAsia="Tahoma" w:hAnsi="Tahoma" w:cs="Tahoma"/>
        </w:rPr>
        <w:t xml:space="preserve">their last </w:t>
      </w:r>
      <w:r w:rsidRPr="00061C0E">
        <w:rPr>
          <w:rFonts w:ascii="Tahoma" w:eastAsia="Tahoma" w:hAnsi="Tahoma" w:cs="Tahoma"/>
          <w:b/>
        </w:rPr>
        <w:t>(B. Event).</w:t>
      </w:r>
    </w:p>
    <w:p w:rsidR="00E75777" w:rsidRPr="006F3CEC" w:rsidRDefault="00E75777" w:rsidP="006F3CEC">
      <w:pPr>
        <w:pStyle w:val="ListParagraph"/>
        <w:numPr>
          <w:ilvl w:val="0"/>
          <w:numId w:val="1"/>
        </w:numPr>
        <w:spacing w:line="240" w:lineRule="auto"/>
        <w:rPr>
          <w:sz w:val="20"/>
        </w:rPr>
      </w:pPr>
      <w:r w:rsidRPr="006F3CEC">
        <w:rPr>
          <w:rFonts w:ascii="Tahoma" w:eastAsia="Tahoma" w:hAnsi="Tahoma" w:cs="Tahoma"/>
          <w:b/>
        </w:rPr>
        <w:t>Population)</w:t>
      </w:r>
    </w:p>
    <w:p w:rsidR="00E75777" w:rsidRPr="00061C0E" w:rsidRDefault="00E75777" w:rsidP="00E75777">
      <w:pPr>
        <w:spacing w:line="240" w:lineRule="auto"/>
        <w:rPr>
          <w:sz w:val="20"/>
        </w:rPr>
      </w:pPr>
      <w:r w:rsidRPr="00061C0E">
        <w:rPr>
          <w:rFonts w:ascii="Tahoma" w:eastAsia="Tahoma" w:hAnsi="Tahoma" w:cs="Tahoma"/>
        </w:rPr>
        <w:t xml:space="preserve">Pre-trial, Probationers </w:t>
      </w:r>
      <w:r>
        <w:rPr>
          <w:rFonts w:ascii="Tahoma" w:eastAsia="Tahoma" w:hAnsi="Tahoma" w:cs="Tahoma"/>
        </w:rPr>
        <w:t>(Felony or Misdemeanor)</w:t>
      </w:r>
      <w:r w:rsidRPr="00061C0E">
        <w:rPr>
          <w:rFonts w:ascii="Tahoma" w:eastAsia="Tahoma" w:hAnsi="Tahoma" w:cs="Tahoma"/>
        </w:rPr>
        <w:t>, Parole, 1170h, PRCS</w:t>
      </w:r>
    </w:p>
    <w:p w:rsidR="00E75777" w:rsidRPr="00061C0E" w:rsidRDefault="00DA47DC" w:rsidP="00DA47DC">
      <w:pPr>
        <w:spacing w:line="240" w:lineRule="auto"/>
        <w:rPr>
          <w:sz w:val="20"/>
        </w:rPr>
      </w:pPr>
      <w:r>
        <w:rPr>
          <w:rFonts w:ascii="Tahoma" w:eastAsia="Tahoma" w:hAnsi="Tahoma" w:cs="Tahoma"/>
          <w:b/>
        </w:rPr>
        <w:t xml:space="preserve">      </w:t>
      </w:r>
      <w:r w:rsidR="00E75777">
        <w:rPr>
          <w:rFonts w:ascii="Tahoma" w:eastAsia="Tahoma" w:hAnsi="Tahoma" w:cs="Tahoma"/>
          <w:b/>
        </w:rPr>
        <w:t>(</w:t>
      </w:r>
      <w:r w:rsidR="006F3CEC">
        <w:rPr>
          <w:rFonts w:ascii="Tahoma" w:eastAsia="Tahoma" w:hAnsi="Tahoma" w:cs="Tahoma"/>
          <w:b/>
        </w:rPr>
        <w:t xml:space="preserve">B. </w:t>
      </w:r>
      <w:r w:rsidR="00E75777" w:rsidRPr="00061C0E">
        <w:rPr>
          <w:rFonts w:ascii="Tahoma" w:eastAsia="Tahoma" w:hAnsi="Tahoma" w:cs="Tahoma"/>
          <w:b/>
        </w:rPr>
        <w:t>Event)</w:t>
      </w:r>
    </w:p>
    <w:p w:rsidR="00E75777" w:rsidRPr="00061C0E" w:rsidRDefault="00E75777" w:rsidP="00E75777">
      <w:pPr>
        <w:spacing w:line="240" w:lineRule="auto"/>
        <w:rPr>
          <w:rFonts w:ascii="Tahoma" w:eastAsia="Tahoma" w:hAnsi="Tahoma" w:cs="Tahoma"/>
        </w:rPr>
      </w:pPr>
      <w:r w:rsidRPr="00061C0E">
        <w:rPr>
          <w:rFonts w:ascii="Tahoma" w:eastAsia="Tahoma" w:hAnsi="Tahoma" w:cs="Tahoma"/>
        </w:rPr>
        <w:t>1. Contacted by law enforcement</w:t>
      </w:r>
    </w:p>
    <w:p w:rsidR="00E75777" w:rsidRPr="00061C0E" w:rsidRDefault="00E75777" w:rsidP="00E75777">
      <w:pPr>
        <w:spacing w:line="240" w:lineRule="auto"/>
        <w:rPr>
          <w:sz w:val="20"/>
        </w:rPr>
      </w:pPr>
      <w:r w:rsidRPr="00061C0E">
        <w:rPr>
          <w:rFonts w:ascii="Tahoma" w:eastAsia="Tahoma" w:hAnsi="Tahoma" w:cs="Tahoma"/>
        </w:rPr>
        <w:t>2. Freshly Arrested and Booked</w:t>
      </w:r>
    </w:p>
    <w:p w:rsidR="00E75777" w:rsidRPr="00061C0E" w:rsidRDefault="00E75777" w:rsidP="00E75777">
      <w:pPr>
        <w:spacing w:line="240" w:lineRule="auto"/>
        <w:rPr>
          <w:sz w:val="20"/>
        </w:rPr>
      </w:pPr>
      <w:r w:rsidRPr="00061C0E">
        <w:rPr>
          <w:rFonts w:ascii="Tahoma" w:eastAsia="Tahoma" w:hAnsi="Tahoma" w:cs="Tahoma"/>
        </w:rPr>
        <w:t>3. Violations</w:t>
      </w:r>
    </w:p>
    <w:p w:rsidR="00E75777" w:rsidRPr="00061C0E" w:rsidRDefault="00E75777" w:rsidP="00E75777">
      <w:pPr>
        <w:spacing w:line="240" w:lineRule="auto"/>
        <w:ind w:firstLine="720"/>
        <w:rPr>
          <w:sz w:val="20"/>
        </w:rPr>
      </w:pPr>
      <w:r>
        <w:rPr>
          <w:rFonts w:ascii="Tahoma" w:eastAsia="Tahoma" w:hAnsi="Tahoma" w:cs="Tahoma"/>
        </w:rPr>
        <w:t>a</w:t>
      </w:r>
      <w:r w:rsidRPr="00061C0E">
        <w:rPr>
          <w:rFonts w:ascii="Tahoma" w:eastAsia="Tahoma" w:hAnsi="Tahoma" w:cs="Tahoma"/>
        </w:rPr>
        <w:t>. Intermediately Sanctioned for a violation (without return to court)</w:t>
      </w:r>
    </w:p>
    <w:p w:rsidR="00E75777" w:rsidRPr="00061C0E" w:rsidRDefault="00E75777" w:rsidP="00E75777">
      <w:pPr>
        <w:spacing w:line="240" w:lineRule="auto"/>
        <w:ind w:firstLine="720"/>
        <w:rPr>
          <w:sz w:val="20"/>
        </w:rPr>
      </w:pPr>
      <w:r>
        <w:rPr>
          <w:rFonts w:ascii="Tahoma" w:eastAsia="Tahoma" w:hAnsi="Tahoma" w:cs="Tahoma"/>
        </w:rPr>
        <w:t>b</w:t>
      </w:r>
      <w:r w:rsidRPr="00061C0E">
        <w:rPr>
          <w:rFonts w:ascii="Tahoma" w:eastAsia="Tahoma" w:hAnsi="Tahoma" w:cs="Tahoma"/>
        </w:rPr>
        <w:t>. Violation filed with the court</w:t>
      </w:r>
      <w:bookmarkStart w:id="0" w:name="_GoBack"/>
      <w:bookmarkEnd w:id="0"/>
    </w:p>
    <w:p w:rsidR="00E75777" w:rsidRPr="00061C0E" w:rsidRDefault="00E75777" w:rsidP="00E75777">
      <w:pPr>
        <w:spacing w:line="240" w:lineRule="auto"/>
        <w:rPr>
          <w:sz w:val="20"/>
        </w:rPr>
      </w:pPr>
      <w:r w:rsidRPr="00061C0E">
        <w:rPr>
          <w:rFonts w:ascii="Tahoma" w:eastAsia="Tahoma" w:hAnsi="Tahoma" w:cs="Tahoma"/>
        </w:rPr>
        <w:t>4. Court Actions</w:t>
      </w:r>
    </w:p>
    <w:p w:rsidR="00E75777" w:rsidRPr="00061C0E" w:rsidRDefault="00E75777" w:rsidP="00E75777">
      <w:pPr>
        <w:spacing w:line="240" w:lineRule="auto"/>
        <w:ind w:firstLine="720"/>
        <w:rPr>
          <w:sz w:val="20"/>
        </w:rPr>
      </w:pPr>
      <w:r w:rsidRPr="00061C0E">
        <w:rPr>
          <w:rFonts w:ascii="Tahoma" w:eastAsia="Tahoma" w:hAnsi="Tahoma" w:cs="Tahoma"/>
        </w:rPr>
        <w:t>a. Charge Filed by DA</w:t>
      </w:r>
    </w:p>
    <w:p w:rsidR="00E75777" w:rsidRPr="00061C0E" w:rsidRDefault="00E75777" w:rsidP="00E75777">
      <w:pPr>
        <w:spacing w:line="240" w:lineRule="auto"/>
        <w:ind w:firstLine="720"/>
        <w:rPr>
          <w:rFonts w:ascii="Tahoma" w:eastAsia="Tahoma" w:hAnsi="Tahoma" w:cs="Tahoma"/>
        </w:rPr>
      </w:pPr>
      <w:r w:rsidRPr="00061C0E">
        <w:rPr>
          <w:rFonts w:ascii="Tahoma" w:eastAsia="Tahoma" w:hAnsi="Tahoma" w:cs="Tahoma"/>
        </w:rPr>
        <w:t>b. Convicted by Court</w:t>
      </w:r>
    </w:p>
    <w:p w:rsidR="00E75777" w:rsidRPr="00061C0E" w:rsidRDefault="00E75777" w:rsidP="00E75777">
      <w:pPr>
        <w:spacing w:line="240" w:lineRule="auto"/>
        <w:rPr>
          <w:rFonts w:ascii="Tahoma" w:eastAsia="Tahoma" w:hAnsi="Tahoma" w:cs="Tahoma"/>
        </w:rPr>
      </w:pPr>
      <w:r w:rsidRPr="00061C0E">
        <w:rPr>
          <w:rFonts w:ascii="Tahoma" w:eastAsia="Tahoma" w:hAnsi="Tahoma" w:cs="Tahoma"/>
        </w:rPr>
        <w:t>5.  Post Sentence</w:t>
      </w:r>
    </w:p>
    <w:p w:rsidR="00E75777" w:rsidRDefault="00E75777" w:rsidP="00E75777">
      <w:pPr>
        <w:spacing w:line="240" w:lineRule="auto"/>
        <w:rPr>
          <w:rFonts w:ascii="Tahoma" w:eastAsia="Tahoma" w:hAnsi="Tahoma" w:cs="Tahoma"/>
          <w:sz w:val="24"/>
        </w:rPr>
      </w:pPr>
      <w:r>
        <w:rPr>
          <w:rFonts w:ascii="Tahoma" w:eastAsia="Tahoma" w:hAnsi="Tahoma" w:cs="Tahoma"/>
          <w:sz w:val="24"/>
        </w:rPr>
        <w:tab/>
        <w:t>a. Completion of Supervision</w:t>
      </w:r>
    </w:p>
    <w:p w:rsidR="00E75777" w:rsidRDefault="00E75777" w:rsidP="00E75777">
      <w:pPr>
        <w:spacing w:line="240" w:lineRule="auto"/>
        <w:ind w:left="720"/>
        <w:rPr>
          <w:rFonts w:ascii="Tahoma" w:eastAsia="Tahoma" w:hAnsi="Tahoma" w:cs="Tahoma"/>
          <w:sz w:val="24"/>
        </w:rPr>
      </w:pPr>
      <w:proofErr w:type="gramStart"/>
      <w:r>
        <w:rPr>
          <w:rFonts w:ascii="Tahoma" w:eastAsia="Tahoma" w:hAnsi="Tahoma" w:cs="Tahoma"/>
          <w:sz w:val="24"/>
        </w:rPr>
        <w:t>b</w:t>
      </w:r>
      <w:proofErr w:type="gramEnd"/>
      <w:r>
        <w:rPr>
          <w:rFonts w:ascii="Tahoma" w:eastAsia="Tahoma" w:hAnsi="Tahoma" w:cs="Tahoma"/>
          <w:sz w:val="24"/>
        </w:rPr>
        <w:t>. Release from Custody</w:t>
      </w:r>
    </w:p>
    <w:p w:rsidR="007C4E1D" w:rsidRDefault="007C4E1D"/>
    <w:sectPr w:rsidR="007C4E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540B6D"/>
    <w:multiLevelType w:val="hybridMultilevel"/>
    <w:tmpl w:val="3E1C1C62"/>
    <w:lvl w:ilvl="0" w:tplc="63BCBAE4">
      <w:start w:val="1"/>
      <w:numFmt w:val="upperLetter"/>
      <w:lvlText w:val="(%1."/>
      <w:lvlJc w:val="left"/>
      <w:pPr>
        <w:ind w:left="720" w:hanging="360"/>
      </w:pPr>
      <w:rPr>
        <w:rFonts w:ascii="Tahoma" w:eastAsia="Tahoma" w:hAnsi="Tahoma" w:cs="Tahoma"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777"/>
    <w:rsid w:val="006F3CEC"/>
    <w:rsid w:val="007C4E1D"/>
    <w:rsid w:val="00DA47DC"/>
    <w:rsid w:val="00E757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75777"/>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3CE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75777"/>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3C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150</Words>
  <Characters>856</Characters>
  <Application>Microsoft Office Word</Application>
  <DocSecurity>0</DocSecurity>
  <Lines>7</Lines>
  <Paragraphs>2</Paragraphs>
  <ScaleCrop>false</ScaleCrop>
  <Company/>
  <LinksUpToDate>false</LinksUpToDate>
  <CharactersWithSpaces>1004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kevocon2</dc:creator>
  <cp:keywords/>
  <dc:description/>
  <cp:lastModifiedBy>kevocon2</cp:lastModifiedBy>
  <cp:revision>3</cp:revision>
  <dcterms:created xsi:type="dcterms:W3CDTF">2013-04-20T19:08:00Z</dcterms:created>
  <dcterms:modified xsi:type="dcterms:W3CDTF">2013-07-09T16:39:00Z</dcterms:modified>
</cp:coreProperties>
</file>