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4052" w14:textId="77777777" w:rsidR="00686F50" w:rsidRDefault="002763C0" w:rsidP="00BA3B4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Toplines</w:t>
      </w:r>
      <w:r>
        <w:rPr>
          <w:b/>
          <w:i/>
          <w:sz w:val="24"/>
          <w:szCs w:val="24"/>
        </w:rPr>
        <w:t xml:space="preserve">: </w:t>
      </w:r>
    </w:p>
    <w:p w14:paraId="4FE44EA6" w14:textId="77777777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This plan gives a good framework to a pre-trial system that will maximize public safety, maximize return to court and mitigate the highest risk.</w:t>
      </w:r>
      <w:r>
        <w:rPr>
          <w:b/>
          <w:i/>
          <w:color w:val="000000"/>
          <w:sz w:val="24"/>
          <w:szCs w:val="24"/>
        </w:rPr>
        <w:br/>
      </w:r>
    </w:p>
    <w:p w14:paraId="04AA0D60" w14:textId="77777777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SB 10 eliminates cash bail and establishes a risk-based pretrial system that utilizes evidence-based validated risk assessments. Risk assessments allow </w:t>
      </w:r>
      <w:r w:rsidRPr="0020592C">
        <w:rPr>
          <w:color w:val="000000"/>
          <w:sz w:val="24"/>
          <w:szCs w:val="24"/>
        </w:rPr>
        <w:t>users</w:t>
      </w:r>
      <w:r>
        <w:rPr>
          <w:color w:val="000000"/>
          <w:sz w:val="24"/>
          <w:szCs w:val="24"/>
        </w:rPr>
        <w:t xml:space="preserve"> to make an educated decision on pre-trial release using an unbiased scientifically proven way to understand the criminogenic risk factors of an individual.  This ensures public safety is the top priority for pre-trial release.  </w:t>
      </w:r>
      <w:r>
        <w:rPr>
          <w:color w:val="000000"/>
          <w:sz w:val="24"/>
          <w:szCs w:val="24"/>
        </w:rPr>
        <w:br/>
        <w:t>  </w:t>
      </w:r>
    </w:p>
    <w:p w14:paraId="0ACFD1E7" w14:textId="77777777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Probation has the experience and expertise in assessment that will be critical to make this reform good for public safety and allow as few disruptions to positive social engagement </w:t>
      </w:r>
      <w:r w:rsidRPr="0020592C">
        <w:rPr>
          <w:color w:val="000000"/>
          <w:sz w:val="24"/>
          <w:szCs w:val="24"/>
        </w:rPr>
        <w:t>for</w:t>
      </w:r>
      <w:r>
        <w:rPr>
          <w:color w:val="000000"/>
          <w:sz w:val="24"/>
          <w:szCs w:val="24"/>
        </w:rPr>
        <w:t xml:space="preserve"> low risk offenders. We are experts in assessing and mitigating risk.</w:t>
      </w:r>
    </w:p>
    <w:p w14:paraId="61B43CF8" w14:textId="77777777" w:rsidR="00BA3B44" w:rsidRDefault="00BA3B44" w:rsidP="00BA3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A93DCD2" w14:textId="77777777" w:rsidR="00686F50" w:rsidRDefault="002763C0" w:rsidP="00BA3B44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Risk Assessments:</w:t>
      </w:r>
    </w:p>
    <w:p w14:paraId="758B3F40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SB 10 eliminates cash bail and establishes a risk-based pretrial system that utilizes evidence-based validated risk assessments. Risk assessments allow the courts to make an educated decision regarding pre-trial release using a scientifically proven way to understand the criminogenic risk factors of an individual.  This ensures public safety is the top priority for pre-trial release. </w:t>
      </w:r>
      <w:r>
        <w:rPr>
          <w:color w:val="000000"/>
          <w:sz w:val="24"/>
          <w:szCs w:val="24"/>
        </w:rPr>
        <w:br/>
        <w:t xml:space="preserve"> </w:t>
      </w:r>
    </w:p>
    <w:p w14:paraId="7A0667B8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Risk assessments are a proven way to protect public safety while enhancing opportunities for low-risk offenders to maintain critical societal/social supports that lower recidivism. </w:t>
      </w:r>
      <w:r>
        <w:rPr>
          <w:color w:val="000000"/>
          <w:sz w:val="24"/>
          <w:szCs w:val="24"/>
        </w:rPr>
        <w:br/>
      </w:r>
    </w:p>
    <w:p w14:paraId="62C5E638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>We are not aware of any California risk assessment proven to be bias, but we do know th</w:t>
      </w:r>
      <w:r w:rsidR="0020592C">
        <w:rPr>
          <w:color w:val="000000"/>
          <w:sz w:val="24"/>
          <w:szCs w:val="24"/>
        </w:rPr>
        <w:t>at ensuring the use of evidence-</w:t>
      </w:r>
      <w:r>
        <w:rPr>
          <w:color w:val="000000"/>
          <w:sz w:val="24"/>
          <w:szCs w:val="24"/>
        </w:rPr>
        <w:t xml:space="preserve">based tools are critically important as is the local population validation of the risk tool to ensure no unintentional bias is present in an assessment tool. </w:t>
      </w:r>
      <w:r>
        <w:rPr>
          <w:color w:val="000000"/>
          <w:sz w:val="24"/>
          <w:szCs w:val="24"/>
        </w:rPr>
        <w:br/>
      </w:r>
    </w:p>
    <w:p w14:paraId="5D1DCD3B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In meta-analysis of the research and studies in correctional science, it shows there are 8 principles that are scientifically validated that reduce recidivism. </w:t>
      </w:r>
      <w:r>
        <w:rPr>
          <w:color w:val="000000"/>
          <w:sz w:val="24"/>
          <w:szCs w:val="24"/>
        </w:rPr>
        <w:br/>
      </w:r>
    </w:p>
    <w:p w14:paraId="5B5736EF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One of these is an actuarial validated risk tool that shows recidivism increases as risk increases (risk meaning risk to re-offend), and likewise, recidivism lowers as risk level lowers. </w:t>
      </w:r>
      <w:r>
        <w:rPr>
          <w:color w:val="000000"/>
          <w:sz w:val="24"/>
          <w:szCs w:val="24"/>
        </w:rPr>
        <w:br/>
      </w:r>
    </w:p>
    <w:p w14:paraId="3BE35B3F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Within validated risk tools there are both criminogenic and protective factors </w:t>
      </w:r>
      <w:proofErr w:type="gramStart"/>
      <w:r>
        <w:rPr>
          <w:color w:val="000000"/>
          <w:sz w:val="24"/>
          <w:szCs w:val="24"/>
        </w:rPr>
        <w:t>taken into account</w:t>
      </w:r>
      <w:proofErr w:type="gramEnd"/>
      <w:r>
        <w:rPr>
          <w:color w:val="000000"/>
          <w:sz w:val="24"/>
          <w:szCs w:val="24"/>
        </w:rPr>
        <w:t xml:space="preserve"> to determine risk to re-offend. This includes static factors and dynamic factors, meaning a person’s risk level can change over time based on their choices and activities. </w:t>
      </w:r>
      <w:r>
        <w:rPr>
          <w:color w:val="000000"/>
          <w:sz w:val="24"/>
          <w:szCs w:val="24"/>
        </w:rPr>
        <w:br/>
      </w:r>
    </w:p>
    <w:p w14:paraId="1C30535C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Validated risk assessments are a scientific tool – and given other options – an officer’s subjective opinion, a cash bail system or the release of dangerous and violent offenders </w:t>
      </w:r>
      <w:r>
        <w:rPr>
          <w:color w:val="000000"/>
          <w:sz w:val="24"/>
          <w:szCs w:val="24"/>
        </w:rPr>
        <w:lastRenderedPageBreak/>
        <w:t>– it is by far the best option to protect public safety, a person’s constitutional rights and mete out unbiased pre-trial release.</w:t>
      </w:r>
    </w:p>
    <w:p w14:paraId="04FAB13D" w14:textId="77777777" w:rsidR="00686F50" w:rsidRDefault="00686F50" w:rsidP="00BA3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 w:hanging="720"/>
        <w:rPr>
          <w:color w:val="000000"/>
          <w:sz w:val="24"/>
          <w:szCs w:val="24"/>
        </w:rPr>
      </w:pPr>
    </w:p>
    <w:p w14:paraId="206E2935" w14:textId="3AB14FFD" w:rsidR="00686F50" w:rsidRDefault="00687D62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Similarly, </w:t>
      </w:r>
      <w:r w:rsidR="002763C0">
        <w:rPr>
          <w:color w:val="000000"/>
          <w:sz w:val="24"/>
          <w:szCs w:val="24"/>
        </w:rPr>
        <w:t xml:space="preserve">probation departments </w:t>
      </w:r>
      <w:r>
        <w:rPr>
          <w:color w:val="000000"/>
          <w:sz w:val="24"/>
          <w:szCs w:val="24"/>
        </w:rPr>
        <w:t xml:space="preserve">have successfully utilized </w:t>
      </w:r>
      <w:r w:rsidR="002763C0">
        <w:rPr>
          <w:color w:val="000000"/>
          <w:sz w:val="24"/>
          <w:szCs w:val="24"/>
        </w:rPr>
        <w:t xml:space="preserve">risk assessments to </w:t>
      </w:r>
      <w:r>
        <w:rPr>
          <w:color w:val="000000"/>
          <w:sz w:val="24"/>
          <w:szCs w:val="24"/>
        </w:rPr>
        <w:t xml:space="preserve">help </w:t>
      </w:r>
      <w:r w:rsidR="002763C0">
        <w:rPr>
          <w:color w:val="000000"/>
          <w:sz w:val="24"/>
          <w:szCs w:val="24"/>
        </w:rPr>
        <w:t xml:space="preserve">determine detention </w:t>
      </w:r>
      <w:r>
        <w:rPr>
          <w:color w:val="000000"/>
          <w:sz w:val="24"/>
          <w:szCs w:val="24"/>
        </w:rPr>
        <w:t xml:space="preserve">needs </w:t>
      </w:r>
      <w:r w:rsidR="002763C0">
        <w:rPr>
          <w:color w:val="000000"/>
          <w:sz w:val="24"/>
          <w:szCs w:val="24"/>
        </w:rPr>
        <w:t>for juveniles</w:t>
      </w:r>
      <w:r>
        <w:rPr>
          <w:color w:val="000000"/>
          <w:sz w:val="24"/>
          <w:szCs w:val="24"/>
        </w:rPr>
        <w:t xml:space="preserve">. </w:t>
      </w:r>
      <w:r w:rsidR="002763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 utilization of assessments, along with other factors, </w:t>
      </w:r>
      <w:r w:rsidR="002763C0">
        <w:rPr>
          <w:color w:val="000000"/>
          <w:sz w:val="24"/>
          <w:szCs w:val="24"/>
        </w:rPr>
        <w:t xml:space="preserve">is a large contributing factor to the decline in juvenile detention rates in the last 10 years.  Evidence-based and validated risk tools help probation determine who can be safely treated in the community and who requires programs and services in a secure setting. </w:t>
      </w:r>
      <w:r>
        <w:rPr>
          <w:color w:val="000000"/>
          <w:sz w:val="24"/>
          <w:szCs w:val="24"/>
        </w:rPr>
        <w:t xml:space="preserve">Currently, nearly 90% of juveniles that come into contact with the justice system are safely treated in our communities. </w:t>
      </w:r>
      <w:r w:rsidR="002763C0">
        <w:rPr>
          <w:color w:val="000000"/>
          <w:sz w:val="24"/>
          <w:szCs w:val="24"/>
        </w:rPr>
        <w:br/>
      </w:r>
    </w:p>
    <w:p w14:paraId="3D2FAB00" w14:textId="77777777" w:rsidR="00686F50" w:rsidRDefault="002763C0" w:rsidP="00BA3B44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Good for Public Safety:</w:t>
      </w:r>
    </w:p>
    <w:p w14:paraId="68BFE32F" w14:textId="177D943D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proven people who come into contact with the justice system have risk factors that make them more or less likely to </w:t>
      </w:r>
      <w:r w:rsidR="00687D62">
        <w:rPr>
          <w:color w:val="000000"/>
          <w:sz w:val="24"/>
          <w:szCs w:val="24"/>
        </w:rPr>
        <w:t xml:space="preserve">return to court or to </w:t>
      </w:r>
      <w:r>
        <w:rPr>
          <w:color w:val="000000"/>
          <w:sz w:val="24"/>
          <w:szCs w:val="24"/>
        </w:rPr>
        <w:t>re-offend.  Our goal is to ensure the people most likely to commit new crimes are not allowed to do so while also giving low-risk offenders the opportunity to maintain employment, familial connections and pro-social activities. All thes</w:t>
      </w:r>
      <w:r w:rsidR="00687D62">
        <w:rPr>
          <w:color w:val="000000"/>
          <w:sz w:val="24"/>
          <w:szCs w:val="24"/>
        </w:rPr>
        <w:t xml:space="preserve">e factors </w:t>
      </w:r>
      <w:r>
        <w:rPr>
          <w:color w:val="000000"/>
          <w:sz w:val="24"/>
          <w:szCs w:val="24"/>
        </w:rPr>
        <w:t xml:space="preserve">help contribute to a person not committing new crimes, which is what is best for public safety.  </w:t>
      </w:r>
      <w:r>
        <w:rPr>
          <w:color w:val="000000"/>
          <w:sz w:val="24"/>
          <w:szCs w:val="24"/>
        </w:rPr>
        <w:br/>
      </w:r>
    </w:p>
    <w:p w14:paraId="247B6728" w14:textId="4210497C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 the current system, there is little information available to make release determinations. Determinations are heavily weighted on the commitment offense and the ability of the individual to post bail. </w:t>
      </w:r>
      <w:r w:rsidR="00687D62">
        <w:rPr>
          <w:color w:val="000000"/>
          <w:sz w:val="24"/>
          <w:szCs w:val="24"/>
        </w:rPr>
        <w:t xml:space="preserve">This </w:t>
      </w:r>
      <w:r>
        <w:rPr>
          <w:color w:val="000000"/>
          <w:sz w:val="24"/>
          <w:szCs w:val="24"/>
        </w:rPr>
        <w:t>gives the courts very little information to work from to truly determine what is best for public safety.</w:t>
      </w:r>
      <w:r>
        <w:rPr>
          <w:color w:val="000000"/>
          <w:sz w:val="24"/>
          <w:szCs w:val="24"/>
        </w:rPr>
        <w:br/>
      </w:r>
    </w:p>
    <w:p w14:paraId="2D311E48" w14:textId="05DFFF34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previous system was heavily based on the offense a person committed….an offense only gives a piece of the puzzle to understand</w:t>
      </w:r>
      <w:r w:rsidR="00687D6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the often times, complicated and complex risk factors associated with a person’s likelihood to re-offend. </w:t>
      </w:r>
      <w:r>
        <w:rPr>
          <w:color w:val="000000"/>
          <w:sz w:val="24"/>
          <w:szCs w:val="24"/>
        </w:rPr>
        <w:br/>
      </w:r>
    </w:p>
    <w:p w14:paraId="50638533" w14:textId="73E4C067" w:rsidR="00686F50" w:rsidRDefault="002763C0" w:rsidP="00BA3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Risk assessments give the courts a fuller picture of what to </w:t>
      </w:r>
      <w:r w:rsidR="0040237A">
        <w:rPr>
          <w:color w:val="000000"/>
          <w:sz w:val="24"/>
          <w:szCs w:val="24"/>
        </w:rPr>
        <w:t>consider</w:t>
      </w:r>
      <w:r>
        <w:rPr>
          <w:color w:val="000000"/>
          <w:sz w:val="24"/>
          <w:szCs w:val="24"/>
        </w:rPr>
        <w:t xml:space="preserve"> when </w:t>
      </w:r>
      <w:r w:rsidR="0040237A">
        <w:rPr>
          <w:color w:val="000000"/>
          <w:sz w:val="24"/>
          <w:szCs w:val="24"/>
        </w:rPr>
        <w:t xml:space="preserve">determining </w:t>
      </w:r>
      <w:r>
        <w:rPr>
          <w:color w:val="000000"/>
          <w:sz w:val="24"/>
          <w:szCs w:val="24"/>
        </w:rPr>
        <w:t>release or release conditions</w:t>
      </w:r>
      <w:r w:rsidR="0040237A">
        <w:rPr>
          <w:color w:val="000000"/>
          <w:sz w:val="24"/>
          <w:szCs w:val="24"/>
        </w:rPr>
        <w:t xml:space="preserve">. Risk assessments </w:t>
      </w:r>
      <w:r>
        <w:rPr>
          <w:color w:val="000000"/>
          <w:sz w:val="24"/>
          <w:szCs w:val="24"/>
        </w:rPr>
        <w:t xml:space="preserve">have been scientifically proven to consider principles widely accepted and studied throughout public safety research as risk factors for re-offense. </w:t>
      </w:r>
      <w:r>
        <w:rPr>
          <w:color w:val="000000"/>
          <w:sz w:val="24"/>
          <w:szCs w:val="24"/>
        </w:rPr>
        <w:br/>
      </w:r>
    </w:p>
    <w:p w14:paraId="416A74C2" w14:textId="77777777" w:rsidR="0040237A" w:rsidRDefault="002763C0" w:rsidP="00BA3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been saying for many years that a risk-based system is better for public safety than an offense-based system, and that is what this appears to be moving toward. </w:t>
      </w:r>
    </w:p>
    <w:p w14:paraId="3BE55A60" w14:textId="77777777" w:rsidR="0040237A" w:rsidRDefault="0040237A" w:rsidP="00402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</w:rPr>
      </w:pPr>
    </w:p>
    <w:p w14:paraId="14F9D597" w14:textId="7C972420" w:rsidR="00686F50" w:rsidRPr="0040237A" w:rsidRDefault="0040237A" w:rsidP="00402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40237A">
        <w:rPr>
          <w:color w:val="000000"/>
        </w:rPr>
        <w:t>We appreciate that SB 10 reflects the informed and sound policies garnered from the many successful pretrial programs currently in place in many probation departments in California</w:t>
      </w:r>
      <w:r w:rsidR="002763C0" w:rsidRPr="0040237A">
        <w:rPr>
          <w:color w:val="000000"/>
          <w:sz w:val="24"/>
          <w:szCs w:val="24"/>
        </w:rPr>
        <w:br/>
      </w:r>
    </w:p>
    <w:p w14:paraId="4F83B016" w14:textId="77777777" w:rsidR="00686F50" w:rsidRDefault="002763C0" w:rsidP="00BA3B44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Probation Are Experts in Assessing and Mitigating Risk</w:t>
      </w:r>
    </w:p>
    <w:p w14:paraId="0A07189B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 xml:space="preserve">Probation has the experience and expertise in assessment that will be critical to make this reform good for public safety and allow as few disruptions to positive social engagement </w:t>
      </w:r>
      <w:r w:rsidRPr="0020592C">
        <w:rPr>
          <w:color w:val="000000"/>
          <w:sz w:val="24"/>
          <w:szCs w:val="24"/>
        </w:rPr>
        <w:t>for</w:t>
      </w:r>
      <w:r>
        <w:rPr>
          <w:color w:val="000000"/>
          <w:sz w:val="24"/>
          <w:szCs w:val="24"/>
        </w:rPr>
        <w:t xml:space="preserve"> low risk offenders. </w:t>
      </w:r>
    </w:p>
    <w:p w14:paraId="4D47B944" w14:textId="77777777" w:rsidR="00686F50" w:rsidRDefault="00686F50" w:rsidP="00BA3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539B4011" w14:textId="77777777" w:rsidR="00686F50" w:rsidRDefault="002763C0" w:rsidP="00BA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lastRenderedPageBreak/>
        <w:t>We are experts in assessing and mitigating risk.</w:t>
      </w:r>
    </w:p>
    <w:p w14:paraId="05F5A844" w14:textId="77777777" w:rsidR="00686F50" w:rsidRDefault="00686F50" w:rsidP="00BA3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3A9F72D7" w14:textId="2DEC73B8" w:rsidR="0040237A" w:rsidRPr="0040237A" w:rsidRDefault="002763C0" w:rsidP="00402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  <w:sz w:val="24"/>
          <w:szCs w:val="24"/>
        </w:rPr>
        <w:t>If probation is funded to do it, we can make the reform work because we are the experts in this area</w:t>
      </w:r>
      <w:r w:rsidR="00BA3B44">
        <w:rPr>
          <w:color w:val="000000"/>
          <w:sz w:val="24"/>
          <w:szCs w:val="24"/>
        </w:rPr>
        <w:t>.</w:t>
      </w:r>
      <w:r w:rsidR="0040237A">
        <w:rPr>
          <w:color w:val="000000"/>
        </w:rPr>
        <w:br/>
      </w:r>
    </w:p>
    <w:p w14:paraId="3EA54B07" w14:textId="4CF663E8" w:rsidR="00687D62" w:rsidRPr="0040237A" w:rsidRDefault="0040237A" w:rsidP="00687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0040237A">
        <w:rPr>
          <w:color w:val="000000"/>
        </w:rPr>
        <w:t xml:space="preserve">As we have done in other criminal justice reforms, we remain committed to a research-based approach to public safety that promotes positive behavior change. </w:t>
      </w:r>
    </w:p>
    <w:p w14:paraId="7C8EABEE" w14:textId="4D51D856" w:rsidR="00687D62" w:rsidRDefault="00687D62" w:rsidP="00687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bookmarkStart w:id="1" w:name="_GoBack"/>
      <w:bookmarkEnd w:id="1"/>
      <w:r>
        <w:rPr>
          <w:color w:val="000000"/>
          <w:sz w:val="24"/>
          <w:szCs w:val="24"/>
        </w:rPr>
        <w:t xml:space="preserve"> </w:t>
      </w:r>
    </w:p>
    <w:sectPr w:rsidR="00687D62" w:rsidSect="00BA3B44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3E46" w14:textId="77777777" w:rsidR="004E2C1C" w:rsidRDefault="004E2C1C" w:rsidP="00BA3B44">
      <w:pPr>
        <w:spacing w:after="0" w:line="240" w:lineRule="auto"/>
      </w:pPr>
      <w:r>
        <w:separator/>
      </w:r>
    </w:p>
  </w:endnote>
  <w:endnote w:type="continuationSeparator" w:id="0">
    <w:p w14:paraId="55B601B8" w14:textId="77777777" w:rsidR="004E2C1C" w:rsidRDefault="004E2C1C" w:rsidP="00BA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2F63" w14:textId="77777777" w:rsidR="00BA3B44" w:rsidRDefault="00BA3B44" w:rsidP="00BA3B44">
    <w:pPr>
      <w:pStyle w:val="Footer"/>
      <w:jc w:val="center"/>
    </w:pPr>
    <w:r>
      <w:t>August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29A3" w14:textId="77777777" w:rsidR="004E2C1C" w:rsidRDefault="004E2C1C" w:rsidP="00BA3B44">
      <w:pPr>
        <w:spacing w:after="0" w:line="240" w:lineRule="auto"/>
      </w:pPr>
      <w:r>
        <w:separator/>
      </w:r>
    </w:p>
  </w:footnote>
  <w:footnote w:type="continuationSeparator" w:id="0">
    <w:p w14:paraId="539B8573" w14:textId="77777777" w:rsidR="004E2C1C" w:rsidRDefault="004E2C1C" w:rsidP="00BA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549970"/>
      <w:docPartObj>
        <w:docPartGallery w:val="Watermarks"/>
        <w:docPartUnique/>
      </w:docPartObj>
    </w:sdtPr>
    <w:sdtEndPr/>
    <w:sdtContent>
      <w:p w14:paraId="015E9CAA" w14:textId="77777777" w:rsidR="00BA3B44" w:rsidRDefault="004E2C1C">
        <w:pPr>
          <w:pStyle w:val="Header"/>
        </w:pPr>
        <w:r>
          <w:rPr>
            <w:noProof/>
          </w:rPr>
          <w:pict w14:anchorId="2AFBDC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23BF"/>
    <w:multiLevelType w:val="multilevel"/>
    <w:tmpl w:val="42703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EC703A"/>
    <w:multiLevelType w:val="multilevel"/>
    <w:tmpl w:val="5B6CD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711AEE"/>
    <w:multiLevelType w:val="multilevel"/>
    <w:tmpl w:val="874018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50"/>
    <w:rsid w:val="0020592C"/>
    <w:rsid w:val="002763C0"/>
    <w:rsid w:val="00354179"/>
    <w:rsid w:val="0040237A"/>
    <w:rsid w:val="004E2C1C"/>
    <w:rsid w:val="00686F50"/>
    <w:rsid w:val="00687D62"/>
    <w:rsid w:val="00B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50D69"/>
  <w15:docId w15:val="{780DDA78-53C9-4E71-8FD5-BF60074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523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4"/>
  </w:style>
  <w:style w:type="paragraph" w:styleId="Footer">
    <w:name w:val="footer"/>
    <w:basedOn w:val="Normal"/>
    <w:link w:val="FooterChar"/>
    <w:uiPriority w:val="99"/>
    <w:unhideWhenUsed/>
    <w:rsid w:val="00BA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Rodriguez</dc:creator>
  <cp:lastModifiedBy>Laura Dixon</cp:lastModifiedBy>
  <cp:revision>2</cp:revision>
  <dcterms:created xsi:type="dcterms:W3CDTF">2018-08-28T20:29:00Z</dcterms:created>
  <dcterms:modified xsi:type="dcterms:W3CDTF">2018-08-28T20:29:00Z</dcterms:modified>
</cp:coreProperties>
</file>