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9E" w:rsidRPr="00CB3C9E" w:rsidRDefault="00CB3C9E" w:rsidP="00CB3C9E">
      <w:pPr>
        <w:jc w:val="center"/>
        <w:rPr>
          <w:rFonts w:cstheme="minorHAnsi"/>
          <w:b/>
          <w:i/>
          <w:sz w:val="24"/>
          <w:szCs w:val="24"/>
          <w:u w:val="single"/>
        </w:rPr>
      </w:pPr>
      <w:r w:rsidRPr="00F1715F">
        <w:rPr>
          <w:rFonts w:cstheme="minorHAnsi"/>
          <w:b/>
          <w:i/>
          <w:sz w:val="24"/>
          <w:szCs w:val="24"/>
          <w:u w:val="single"/>
        </w:rPr>
        <w:t>Talking Points: AB</w:t>
      </w:r>
      <w:r w:rsidR="00D01312">
        <w:rPr>
          <w:rFonts w:cstheme="minorHAnsi"/>
          <w:b/>
          <w:i/>
          <w:sz w:val="24"/>
          <w:szCs w:val="24"/>
          <w:u w:val="single"/>
        </w:rPr>
        <w:t xml:space="preserve"> 2240</w:t>
      </w:r>
      <w:r w:rsidRPr="00F1715F">
        <w:rPr>
          <w:rFonts w:cstheme="minorHAnsi"/>
          <w:b/>
          <w:i/>
          <w:sz w:val="24"/>
          <w:szCs w:val="24"/>
          <w:u w:val="single"/>
        </w:rPr>
        <w:t xml:space="preserve"> (</w:t>
      </w:r>
      <w:r>
        <w:rPr>
          <w:rFonts w:cstheme="minorHAnsi"/>
          <w:b/>
          <w:i/>
          <w:sz w:val="24"/>
          <w:szCs w:val="24"/>
          <w:u w:val="single"/>
        </w:rPr>
        <w:t>Jury Duty</w:t>
      </w:r>
      <w:r w:rsidRPr="00F1715F">
        <w:rPr>
          <w:rFonts w:cstheme="minorHAnsi"/>
          <w:b/>
          <w:i/>
          <w:sz w:val="24"/>
          <w:szCs w:val="24"/>
          <w:u w:val="single"/>
        </w:rPr>
        <w:t>)</w:t>
      </w:r>
    </w:p>
    <w:p w:rsidR="00CB3C9E" w:rsidRPr="00CB3C9E" w:rsidRDefault="00CB3C9E" w:rsidP="00CB3C9E">
      <w:pPr>
        <w:pStyle w:val="ListParagraph"/>
        <w:numPr>
          <w:ilvl w:val="0"/>
          <w:numId w:val="3"/>
        </w:numPr>
        <w:rPr>
          <w:sz w:val="24"/>
          <w:szCs w:val="24"/>
        </w:rPr>
      </w:pPr>
      <w:r w:rsidRPr="00CB3C9E">
        <w:rPr>
          <w:sz w:val="24"/>
          <w:szCs w:val="24"/>
        </w:rPr>
        <w:t xml:space="preserve">AB 2240 would change current statute to exempt probation officers from jury duty in criminal matters. </w:t>
      </w:r>
      <w:r>
        <w:rPr>
          <w:sz w:val="24"/>
          <w:szCs w:val="24"/>
        </w:rPr>
        <w:br/>
      </w:r>
    </w:p>
    <w:p w:rsidR="00EB48D8" w:rsidRDefault="00CB3C9E" w:rsidP="00EB48D8">
      <w:pPr>
        <w:pStyle w:val="ListParagraph"/>
        <w:numPr>
          <w:ilvl w:val="0"/>
          <w:numId w:val="3"/>
        </w:numPr>
        <w:rPr>
          <w:sz w:val="24"/>
          <w:szCs w:val="24"/>
        </w:rPr>
      </w:pPr>
      <w:r w:rsidRPr="00CB3C9E">
        <w:rPr>
          <w:sz w:val="24"/>
          <w:szCs w:val="24"/>
        </w:rPr>
        <w:t xml:space="preserve">This is important because, as an arm of the court, probation officers </w:t>
      </w:r>
      <w:r w:rsidR="00EB48D8">
        <w:rPr>
          <w:sz w:val="24"/>
          <w:szCs w:val="24"/>
        </w:rPr>
        <w:t xml:space="preserve">have </w:t>
      </w:r>
      <w:r w:rsidR="00EB48D8" w:rsidRPr="00EB48D8">
        <w:rPr>
          <w:i/>
          <w:sz w:val="24"/>
          <w:szCs w:val="24"/>
        </w:rPr>
        <w:t xml:space="preserve">pre-conviction </w:t>
      </w:r>
      <w:r w:rsidR="00EB48D8">
        <w:rPr>
          <w:sz w:val="24"/>
          <w:szCs w:val="24"/>
        </w:rPr>
        <w:t>responsibilities such as operating pretrial programs and conducting risk assessments as well as preparing reports and making</w:t>
      </w:r>
      <w:r w:rsidRPr="00CB3C9E">
        <w:rPr>
          <w:sz w:val="24"/>
          <w:szCs w:val="24"/>
        </w:rPr>
        <w:t xml:space="preserve"> recommendations to the bench </w:t>
      </w:r>
      <w:r w:rsidR="00EB48D8">
        <w:rPr>
          <w:sz w:val="24"/>
          <w:szCs w:val="24"/>
        </w:rPr>
        <w:t xml:space="preserve">on suitability and eligibility for probation which may involve </w:t>
      </w:r>
      <w:r w:rsidRPr="00EB48D8">
        <w:rPr>
          <w:sz w:val="24"/>
          <w:szCs w:val="24"/>
        </w:rPr>
        <w:t>talking to the defendant, vict</w:t>
      </w:r>
      <w:r w:rsidR="00EB48D8">
        <w:rPr>
          <w:sz w:val="24"/>
          <w:szCs w:val="24"/>
        </w:rPr>
        <w:t>im, and other impacted parties.</w:t>
      </w:r>
    </w:p>
    <w:p w:rsidR="00EB48D8" w:rsidRDefault="00EB48D8" w:rsidP="00EB48D8">
      <w:pPr>
        <w:pStyle w:val="ListParagraph"/>
        <w:rPr>
          <w:sz w:val="24"/>
          <w:szCs w:val="24"/>
        </w:rPr>
      </w:pPr>
    </w:p>
    <w:p w:rsidR="00CB3C9E" w:rsidRPr="00EB48D8" w:rsidRDefault="00EB48D8" w:rsidP="00EB48D8">
      <w:pPr>
        <w:pStyle w:val="ListParagraph"/>
        <w:numPr>
          <w:ilvl w:val="0"/>
          <w:numId w:val="3"/>
        </w:numPr>
        <w:rPr>
          <w:sz w:val="24"/>
          <w:szCs w:val="24"/>
        </w:rPr>
      </w:pPr>
      <w:r>
        <w:rPr>
          <w:sz w:val="24"/>
          <w:szCs w:val="24"/>
        </w:rPr>
        <w:t>Further, probation officers also have significant</w:t>
      </w:r>
      <w:r w:rsidRPr="00EB48D8">
        <w:rPr>
          <w:i/>
          <w:sz w:val="24"/>
          <w:szCs w:val="24"/>
        </w:rPr>
        <w:t xml:space="preserve"> post-conviction</w:t>
      </w:r>
      <w:r>
        <w:rPr>
          <w:sz w:val="24"/>
          <w:szCs w:val="24"/>
        </w:rPr>
        <w:t xml:space="preserve"> responsibilities including supervision and programming of persons on probation, mandatory supervision, PRCS, and serving 39,000 youth at varying levels of the system. </w:t>
      </w:r>
      <w:r w:rsidR="00CB3C9E" w:rsidRPr="00EB48D8">
        <w:rPr>
          <w:sz w:val="24"/>
          <w:szCs w:val="24"/>
        </w:rPr>
        <w:br/>
      </w:r>
    </w:p>
    <w:p w:rsidR="00003BE4" w:rsidRDefault="00CB3C9E" w:rsidP="00CB3C9E">
      <w:pPr>
        <w:pStyle w:val="ListParagraph"/>
        <w:numPr>
          <w:ilvl w:val="0"/>
          <w:numId w:val="3"/>
        </w:numPr>
        <w:rPr>
          <w:sz w:val="24"/>
          <w:szCs w:val="24"/>
        </w:rPr>
      </w:pPr>
      <w:r w:rsidRPr="00CB3C9E">
        <w:rPr>
          <w:sz w:val="24"/>
          <w:szCs w:val="24"/>
        </w:rPr>
        <w:t>This role puts officers in a position where the defendant in a criminal trial is likely to be under our jurisdiction for supervision as well, which clearly creates an inherent conflict of interest to have our departments completing reports to the court while also ultimately being</w:t>
      </w:r>
      <w:r w:rsidR="00003BE4">
        <w:rPr>
          <w:sz w:val="24"/>
          <w:szCs w:val="24"/>
        </w:rPr>
        <w:t xml:space="preserve"> responsible for the supervision and rehabilitation of the client. </w:t>
      </w:r>
    </w:p>
    <w:p w:rsidR="00003BE4" w:rsidRDefault="00003BE4" w:rsidP="00003BE4">
      <w:pPr>
        <w:pStyle w:val="ListParagraph"/>
        <w:rPr>
          <w:sz w:val="24"/>
          <w:szCs w:val="24"/>
        </w:rPr>
      </w:pPr>
    </w:p>
    <w:p w:rsidR="00CB3C9E" w:rsidRPr="00EB48D8" w:rsidRDefault="00CB3C9E" w:rsidP="00EB48D8">
      <w:pPr>
        <w:pStyle w:val="ListParagraph"/>
        <w:numPr>
          <w:ilvl w:val="0"/>
          <w:numId w:val="3"/>
        </w:numPr>
        <w:rPr>
          <w:sz w:val="24"/>
          <w:szCs w:val="24"/>
        </w:rPr>
      </w:pPr>
      <w:r w:rsidRPr="00CB3C9E">
        <w:rPr>
          <w:sz w:val="24"/>
          <w:szCs w:val="24"/>
        </w:rPr>
        <w:t>AB 2240 will fix this issue and remove the inherent conflict of in</w:t>
      </w:r>
      <w:r w:rsidR="00EB48D8">
        <w:rPr>
          <w:sz w:val="24"/>
          <w:szCs w:val="24"/>
        </w:rPr>
        <w:t xml:space="preserve">terest in our role in the court to ensure we can continue to best serve the needs of those under our care. </w:t>
      </w:r>
      <w:r w:rsidRPr="00EB48D8">
        <w:rPr>
          <w:sz w:val="24"/>
          <w:szCs w:val="24"/>
        </w:rPr>
        <w:br/>
      </w:r>
    </w:p>
    <w:p w:rsidR="00CB3C9E" w:rsidRPr="00CB3C9E" w:rsidRDefault="00CB3C9E" w:rsidP="005D401B">
      <w:pPr>
        <w:pStyle w:val="ListParagraph"/>
        <w:rPr>
          <w:sz w:val="24"/>
          <w:szCs w:val="24"/>
        </w:rPr>
      </w:pPr>
      <w:bookmarkStart w:id="0" w:name="_GoBack"/>
      <w:bookmarkEnd w:id="0"/>
    </w:p>
    <w:p w:rsidR="00CB3C9E" w:rsidRDefault="00CB3C9E" w:rsidP="00CB3C9E"/>
    <w:p w:rsidR="00CB3C9E" w:rsidRDefault="00CB3C9E" w:rsidP="00CB3C9E"/>
    <w:p w:rsidR="003074D7" w:rsidRDefault="005D401B"/>
    <w:sectPr w:rsidR="0030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0B8"/>
    <w:multiLevelType w:val="hybridMultilevel"/>
    <w:tmpl w:val="13AA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B6876"/>
    <w:multiLevelType w:val="hybridMultilevel"/>
    <w:tmpl w:val="63B8163C"/>
    <w:lvl w:ilvl="0" w:tplc="0614A9AC">
      <w:start w:val="2"/>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C3402"/>
    <w:multiLevelType w:val="hybridMultilevel"/>
    <w:tmpl w:val="AA007602"/>
    <w:lvl w:ilvl="0" w:tplc="7234A4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9E"/>
    <w:rsid w:val="00003BE4"/>
    <w:rsid w:val="00094059"/>
    <w:rsid w:val="0046540B"/>
    <w:rsid w:val="005D401B"/>
    <w:rsid w:val="00B66235"/>
    <w:rsid w:val="00CB3C9E"/>
    <w:rsid w:val="00D01312"/>
    <w:rsid w:val="00DA7308"/>
    <w:rsid w:val="00EB48D8"/>
    <w:rsid w:val="00FD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A2F6"/>
  <w15:chartTrackingRefBased/>
  <w15:docId w15:val="{145A4661-09C7-4EAB-810F-A17051A1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Dixon</dc:creator>
  <cp:keywords/>
  <dc:description/>
  <cp:lastModifiedBy>Laura Dixon</cp:lastModifiedBy>
  <cp:revision>3</cp:revision>
  <dcterms:created xsi:type="dcterms:W3CDTF">2019-01-15T22:13:00Z</dcterms:created>
  <dcterms:modified xsi:type="dcterms:W3CDTF">2019-01-15T22:14:00Z</dcterms:modified>
</cp:coreProperties>
</file>